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C1AE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榆林市统万城遗址</w:t>
      </w:r>
      <w:r>
        <w:rPr>
          <w:rFonts w:hint="eastAsia" w:ascii="方正小标宋简体" w:hAnsi="方正小标宋简体" w:eastAsia="方正小标宋简体" w:cs="方正小标宋简体"/>
          <w:sz w:val="44"/>
          <w:szCs w:val="44"/>
        </w:rPr>
        <w:t>保护条例（草案）》的</w:t>
      </w:r>
      <w:r>
        <w:rPr>
          <w:rFonts w:hint="eastAsia" w:ascii="方正小标宋简体" w:hAnsi="方正小标宋简体" w:eastAsia="方正小标宋简体" w:cs="方正小标宋简体"/>
          <w:sz w:val="44"/>
          <w:szCs w:val="44"/>
          <w:lang w:val="en-US" w:eastAsia="zh-CN"/>
        </w:rPr>
        <w:t>说明</w:t>
      </w:r>
    </w:p>
    <w:p w14:paraId="26840279">
      <w:pPr>
        <w:keepNext w:val="0"/>
        <w:keepLines w:val="0"/>
        <w:pageBreakBefore w:val="0"/>
        <w:widowControl w:val="0"/>
        <w:kinsoku/>
        <w:wordWrap/>
        <w:overflowPunct/>
        <w:topLinePunct w:val="0"/>
        <w:autoSpaceDE/>
        <w:autoSpaceDN/>
        <w:bidi w:val="0"/>
        <w:adjustRightInd/>
        <w:snapToGrid/>
        <w:spacing w:after="157" w:afterLines="50" w:line="58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——2024年10月25日在市五届人大常委会第十九次会议上</w:t>
      </w:r>
    </w:p>
    <w:p w14:paraId="60F2A6A5">
      <w:pPr>
        <w:keepNext w:val="0"/>
        <w:keepLines w:val="0"/>
        <w:pageBreakBefore w:val="0"/>
        <w:widowControl w:val="0"/>
        <w:kinsoku/>
        <w:wordWrap/>
        <w:overflowPunct/>
        <w:topLinePunct w:val="0"/>
        <w:autoSpaceDE/>
        <w:autoSpaceDN/>
        <w:bidi w:val="0"/>
        <w:adjustRightInd/>
        <w:snapToGrid/>
        <w:spacing w:after="157" w:afterLines="50" w:line="58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榆林市文化和旅游局局长 高小峰</w:t>
      </w:r>
    </w:p>
    <w:p w14:paraId="4207F782">
      <w:pPr>
        <w:keepNext w:val="0"/>
        <w:keepLines w:val="0"/>
        <w:pageBreakBefore w:val="0"/>
        <w:widowControl w:val="0"/>
        <w:kinsoku/>
        <w:wordWrap/>
        <w:overflowPunct/>
        <w:topLinePunct w:val="0"/>
        <w:autoSpaceDE/>
        <w:autoSpaceDN/>
        <w:bidi w:val="0"/>
        <w:adjustRightInd/>
        <w:snapToGrid/>
        <w:spacing w:after="157" w:afterLines="50" w:line="570" w:lineRule="exact"/>
        <w:jc w:val="center"/>
        <w:textAlignment w:val="auto"/>
        <w:rPr>
          <w:rFonts w:hint="default" w:ascii="仿宋" w:hAnsi="仿宋" w:eastAsia="仿宋" w:cs="仿宋"/>
          <w:sz w:val="32"/>
          <w:szCs w:val="32"/>
          <w:lang w:val="en-US" w:eastAsia="zh-CN"/>
        </w:rPr>
      </w:pPr>
    </w:p>
    <w:p w14:paraId="6FB7E8A0">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主任、各位副主任、秘书长，</w:t>
      </w:r>
      <w:bookmarkStart w:id="0" w:name="_GoBack"/>
      <w:bookmarkEnd w:id="0"/>
      <w:r>
        <w:rPr>
          <w:rFonts w:hint="eastAsia" w:ascii="仿宋" w:hAnsi="仿宋" w:eastAsia="仿宋" w:cs="仿宋"/>
          <w:sz w:val="32"/>
          <w:szCs w:val="32"/>
          <w:lang w:eastAsia="zh-CN"/>
        </w:rPr>
        <w:t>各位委员：</w:t>
      </w:r>
    </w:p>
    <w:p w14:paraId="71F4865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我受榆林市政府的委托，就</w:t>
      </w:r>
      <w:r>
        <w:rPr>
          <w:rFonts w:hint="eastAsia" w:ascii="仿宋" w:hAnsi="仿宋" w:eastAsia="仿宋" w:cs="仿宋"/>
          <w:sz w:val="32"/>
          <w:szCs w:val="32"/>
          <w:lang w:eastAsia="zh-CN"/>
        </w:rPr>
        <w:t>《榆林市统万城遗址保护条例（草案）》</w:t>
      </w:r>
      <w:r>
        <w:rPr>
          <w:rFonts w:hint="eastAsia" w:ascii="仿宋" w:hAnsi="仿宋" w:eastAsia="仿宋" w:cs="仿宋"/>
          <w:sz w:val="32"/>
          <w:szCs w:val="32"/>
          <w:lang w:val="en-US" w:eastAsia="zh-CN"/>
        </w:rPr>
        <w:t>作</w:t>
      </w:r>
      <w:r>
        <w:rPr>
          <w:rFonts w:hint="eastAsia" w:ascii="仿宋" w:hAnsi="仿宋" w:eastAsia="仿宋" w:cs="仿宋"/>
          <w:sz w:val="32"/>
          <w:szCs w:val="32"/>
          <w:lang w:eastAsia="zh-CN"/>
        </w:rPr>
        <w:t>如下</w:t>
      </w:r>
      <w:r>
        <w:rPr>
          <w:rFonts w:hint="eastAsia" w:ascii="仿宋" w:hAnsi="仿宋" w:eastAsia="仿宋" w:cs="仿宋"/>
          <w:sz w:val="32"/>
          <w:szCs w:val="32"/>
          <w:lang w:val="en-US" w:eastAsia="zh-CN"/>
        </w:rPr>
        <w:t>说明</w:t>
      </w:r>
      <w:r>
        <w:rPr>
          <w:rFonts w:hint="eastAsia" w:ascii="仿宋" w:hAnsi="仿宋" w:eastAsia="仿宋" w:cs="仿宋"/>
          <w:sz w:val="32"/>
          <w:szCs w:val="32"/>
          <w:lang w:eastAsia="zh-CN"/>
        </w:rPr>
        <w:t>：</w:t>
      </w:r>
    </w:p>
    <w:p w14:paraId="2476E6A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一、背景</w:t>
      </w:r>
      <w:r>
        <w:rPr>
          <w:rFonts w:hint="eastAsia" w:ascii="黑体" w:hAnsi="黑体" w:eastAsia="黑体" w:cs="黑体"/>
          <w:sz w:val="32"/>
          <w:szCs w:val="32"/>
          <w:lang w:val="en-US" w:eastAsia="zh-CN"/>
        </w:rPr>
        <w:t>依据</w:t>
      </w:r>
    </w:p>
    <w:p w14:paraId="10386F7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统万城遗址位于靖边县红墩界镇白城则村，是中国历史上“五胡十六国”时期匈奴族后裔赫连勃勃建立的大夏国国都，是匈奴民族在人类历史长河中留下的唯一一座都城遗址。统万城遗址的保护开发对于研究中国北方游牧文化与农耕文化的交融具有极其重要的历史价值。开展统万城遗址保护立法工作是地方立法履职尽责的行动自觉，将为统万城遗址保护和申遗提供法治保障。2021年，靖边县出台了《靖边县统万城遗址保护管理办法》，标志着统万城遗址保护走上法制化管理轨道。</w:t>
      </w:r>
    </w:p>
    <w:p w14:paraId="42188F1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2022年，</w:t>
      </w:r>
      <w:r>
        <w:rPr>
          <w:rFonts w:hint="eastAsia" w:ascii="仿宋" w:hAnsi="仿宋" w:eastAsia="仿宋" w:cs="仿宋"/>
          <w:sz w:val="32"/>
          <w:szCs w:val="32"/>
          <w:lang w:val="en-US" w:eastAsia="zh-CN"/>
        </w:rPr>
        <w:t>在市人大常委会副主任常少海的带领下，由部分市人大常委会委员和市人大代表、市文旅局负责人组成的调研组，</w:t>
      </w:r>
      <w:r>
        <w:rPr>
          <w:rFonts w:hint="eastAsia" w:ascii="仿宋" w:hAnsi="仿宋" w:eastAsia="仿宋" w:cs="仿宋"/>
          <w:sz w:val="32"/>
          <w:szCs w:val="32"/>
          <w:lang w:eastAsia="zh-CN"/>
        </w:rPr>
        <w:t>先后赴我市神木市和内蒙古赤峰、黑龙江哈尔滨等地开展实地考察调研。</w:t>
      </w:r>
      <w:r>
        <w:rPr>
          <w:rFonts w:hint="eastAsia" w:ascii="仿宋" w:hAnsi="仿宋" w:eastAsia="仿宋" w:cs="仿宋"/>
          <w:sz w:val="32"/>
          <w:szCs w:val="32"/>
          <w:lang w:val="en-US" w:eastAsia="zh-CN"/>
        </w:rPr>
        <w:t>在</w:t>
      </w:r>
      <w:r>
        <w:rPr>
          <w:rFonts w:hint="eastAsia" w:ascii="仿宋" w:hAnsi="仿宋" w:eastAsia="仿宋" w:cs="仿宋"/>
          <w:sz w:val="32"/>
          <w:szCs w:val="32"/>
          <w:lang w:eastAsia="zh-CN"/>
        </w:rPr>
        <w:t>调查研究、总结实践经验的基础上，</w:t>
      </w:r>
      <w:r>
        <w:rPr>
          <w:rFonts w:hint="eastAsia" w:ascii="仿宋" w:hAnsi="仿宋" w:eastAsia="仿宋" w:cs="仿宋"/>
          <w:sz w:val="32"/>
          <w:szCs w:val="32"/>
          <w:lang w:val="en-US" w:eastAsia="zh-CN"/>
        </w:rPr>
        <w:t>根据</w:t>
      </w:r>
      <w:r>
        <w:rPr>
          <w:rFonts w:hint="eastAsia" w:ascii="仿宋" w:hAnsi="仿宋" w:eastAsia="仿宋" w:cs="仿宋"/>
          <w:sz w:val="32"/>
          <w:szCs w:val="32"/>
          <w:lang w:eastAsia="zh-CN"/>
        </w:rPr>
        <w:t>《中华人民共和国文物保护法》《中华人民共和国文物保护法实施条例》《陕西省文物保护条例》等法律法规，同时参考了《陕西省石峁遗址保护条例》《杭州市良渚遗址保护管理条例》《四川省三星堆遗址保护条例》等地方性法规和规章，借鉴了内蒙古赤峰、黑龙江哈尔滨等城市的做法和经验，</w:t>
      </w:r>
      <w:r>
        <w:rPr>
          <w:rFonts w:hint="eastAsia" w:ascii="仿宋" w:hAnsi="仿宋" w:eastAsia="仿宋" w:cs="仿宋"/>
          <w:sz w:val="32"/>
          <w:szCs w:val="32"/>
          <w:lang w:val="en-US" w:eastAsia="zh-CN"/>
        </w:rPr>
        <w:t>市文旅</w:t>
      </w:r>
      <w:r>
        <w:rPr>
          <w:rFonts w:hint="eastAsia" w:ascii="仿宋" w:hAnsi="仿宋" w:eastAsia="仿宋" w:cs="仿宋"/>
          <w:sz w:val="32"/>
          <w:szCs w:val="32"/>
          <w:lang w:eastAsia="zh-CN"/>
        </w:rPr>
        <w:t>局起草了《</w:t>
      </w:r>
      <w:r>
        <w:rPr>
          <w:rFonts w:hint="eastAsia" w:ascii="仿宋" w:hAnsi="仿宋" w:eastAsia="仿宋" w:cs="仿宋"/>
          <w:sz w:val="32"/>
          <w:szCs w:val="32"/>
          <w:lang w:val="en-US" w:eastAsia="zh-CN"/>
        </w:rPr>
        <w:t>条例</w:t>
      </w:r>
      <w:r>
        <w:rPr>
          <w:rFonts w:hint="eastAsia" w:ascii="仿宋" w:hAnsi="仿宋" w:eastAsia="仿宋" w:cs="仿宋"/>
          <w:sz w:val="32"/>
          <w:szCs w:val="32"/>
          <w:lang w:eastAsia="zh-CN"/>
        </w:rPr>
        <w:t>（草案）》初稿并书面征求了有关部门</w:t>
      </w:r>
      <w:r>
        <w:rPr>
          <w:rFonts w:hint="eastAsia" w:ascii="仿宋" w:hAnsi="仿宋" w:eastAsia="仿宋" w:cs="仿宋"/>
          <w:sz w:val="32"/>
          <w:szCs w:val="32"/>
          <w:lang w:val="en-US" w:eastAsia="zh-CN"/>
        </w:rPr>
        <w:t>和</w:t>
      </w:r>
      <w:r>
        <w:rPr>
          <w:rFonts w:hint="eastAsia" w:ascii="仿宋" w:hAnsi="仿宋" w:eastAsia="仿宋" w:cs="仿宋"/>
          <w:sz w:val="32"/>
          <w:szCs w:val="32"/>
          <w:lang w:eastAsia="zh-CN"/>
        </w:rPr>
        <w:t>靖边县的意见，</w:t>
      </w:r>
      <w:r>
        <w:rPr>
          <w:rFonts w:hint="eastAsia" w:ascii="仿宋" w:hAnsi="仿宋" w:eastAsia="仿宋" w:cs="仿宋"/>
          <w:sz w:val="32"/>
          <w:szCs w:val="32"/>
          <w:lang w:val="en-US" w:eastAsia="zh-CN"/>
        </w:rPr>
        <w:t>同时面向社会公众公开征求意见，</w:t>
      </w:r>
      <w:r>
        <w:rPr>
          <w:rFonts w:hint="eastAsia" w:ascii="仿宋" w:hAnsi="仿宋" w:eastAsia="仿宋" w:cs="仿宋"/>
          <w:sz w:val="32"/>
          <w:szCs w:val="32"/>
          <w:lang w:eastAsia="zh-CN"/>
        </w:rPr>
        <w:t>对各方意见基本予以采纳和吸收。</w:t>
      </w:r>
      <w:r>
        <w:rPr>
          <w:rFonts w:hint="eastAsia" w:ascii="仿宋" w:hAnsi="仿宋" w:eastAsia="仿宋" w:cs="仿宋"/>
          <w:sz w:val="32"/>
          <w:szCs w:val="32"/>
          <w:lang w:val="en-US" w:eastAsia="zh-CN"/>
        </w:rPr>
        <w:t>2024年9月29日，《条例</w:t>
      </w:r>
      <w:r>
        <w:rPr>
          <w:rFonts w:hint="eastAsia" w:ascii="仿宋" w:hAnsi="仿宋" w:eastAsia="仿宋" w:cs="仿宋"/>
          <w:sz w:val="32"/>
          <w:szCs w:val="32"/>
          <w:lang w:eastAsia="zh-CN"/>
        </w:rPr>
        <w:t>（草案）</w:t>
      </w:r>
      <w:r>
        <w:rPr>
          <w:rFonts w:hint="eastAsia" w:ascii="仿宋" w:hAnsi="仿宋" w:eastAsia="仿宋" w:cs="仿宋"/>
          <w:sz w:val="32"/>
          <w:szCs w:val="32"/>
          <w:lang w:val="en-US" w:eastAsia="zh-CN"/>
        </w:rPr>
        <w:t>》经市政府常务会议审议通过。</w:t>
      </w:r>
    </w:p>
    <w:p w14:paraId="3DF3B79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、主要内容</w:t>
      </w:r>
    </w:p>
    <w:p w14:paraId="343193A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条例（草案）》对统万城遗址的保护、管理、研究、利用及相关活动进行了全面规范，共三十八条。第一条至第十二条主要对立法目的、适用范围、法律原则、政府和有关部门职责等作出规定；第十三条至第十七条主要明确了统万城遗址保护规划、保护对象等内容；第十八条至第十九条对统万城遗址的禁止行为作出了明确规定；第二十条至第二十四条主要规定了建设工程报批、土地征收、遗址监测等内容；第二十五条至第三十条主要对展示利用作出了规定；第三十一条至第三十七条主要明确了法律责任；第三十八条明确了施行日期。</w:t>
      </w:r>
    </w:p>
    <w:p w14:paraId="79FE2B9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关于管理职责问题。为明确统万城遗址的管理职责，按照属地管理、分级负责的原则，《条例（草案）》第五条明确市、靖边县人民政府以及统万城遗址所在地乡镇人民政府的职责范围，规定以上主体应当严格落实文物安全责任制；第六条明确主管部门及协管部门；第七条明确</w:t>
      </w:r>
      <w:r>
        <w:rPr>
          <w:rFonts w:eastAsia="仿宋"/>
          <w:sz w:val="32"/>
          <w:szCs w:val="30"/>
        </w:rPr>
        <w:t>管理机构</w:t>
      </w:r>
      <w:r>
        <w:rPr>
          <w:rFonts w:hint="eastAsia" w:eastAsia="仿宋"/>
          <w:sz w:val="32"/>
          <w:szCs w:val="30"/>
          <w:lang w:eastAsia="zh-CN"/>
        </w:rPr>
        <w:t>的职责范围</w:t>
      </w:r>
      <w:r>
        <w:rPr>
          <w:rFonts w:hint="eastAsia" w:ascii="仿宋" w:hAnsi="仿宋" w:eastAsia="仿宋" w:cs="仿宋"/>
          <w:sz w:val="32"/>
          <w:szCs w:val="32"/>
          <w:lang w:eastAsia="zh-CN"/>
        </w:rPr>
        <w:t>。</w:t>
      </w:r>
    </w:p>
    <w:p w14:paraId="519CB98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关于保护力度问题。为加大统万城遗址保护力度，《条例（草案）》第十五条明确靖边县人民政府负责组织编制统万城遗址保护规划；第十三条规定统万城遗址保护范围、建设控制地带；第十八条至第二十条明确统万城遗址保护范围和建设控制地带内的禁止行为以及工程建设的报批程序。</w:t>
      </w:r>
    </w:p>
    <w:p w14:paraId="35E7001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关于民生保障问题。为统筹协调统万城遗址保护与民生保障，《条例（草案）》第二十一条规定，靖边县人民政府可以对统万城遗址保护区划内的集体土地实施征收，将保护范围内原有村民逐步迁出安置。征收土地和迁出村民的，应当遵守相关法律法规关于土地征收和补偿安置的规定，维护村民合法权益。</w:t>
      </w:r>
    </w:p>
    <w:p w14:paraId="2ACF686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关于创新利用问题。为推动统万城遗址文化创造性转化、创新性发展，《条例（草案）》第二十五条至第三十条对统万城遗址的考古研究、展示阐释、产业发展等作出了详细规定，鼓励和引导文化和旅游融合发展。</w:t>
      </w:r>
    </w:p>
    <w:p w14:paraId="76D6250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以上说明连同《条例（草案）》，请予一并审议。</w:t>
      </w:r>
    </w:p>
    <w:sectPr>
      <w:footerReference r:id="rId3" w:type="default"/>
      <w:pgSz w:w="11906" w:h="16838"/>
      <w:pgMar w:top="1701" w:right="1417"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185CCC-42CE-4570-814F-6AE8E8E3371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1D8D4CF9-2483-4DEA-8182-C2F3F467AA26}"/>
  </w:font>
  <w:font w:name="仿宋">
    <w:panose1 w:val="02010609060101010101"/>
    <w:charset w:val="86"/>
    <w:family w:val="auto"/>
    <w:pitch w:val="default"/>
    <w:sig w:usb0="800002BF" w:usb1="38CF7CFA" w:usb2="00000016" w:usb3="00000000" w:csb0="00040001" w:csb1="00000000"/>
    <w:embedRegular r:id="rId3" w:fontKey="{E7822E43-1A80-41F4-9903-36E142CE4480}"/>
  </w:font>
  <w:font w:name="楷体">
    <w:panose1 w:val="02010609060101010101"/>
    <w:charset w:val="86"/>
    <w:family w:val="auto"/>
    <w:pitch w:val="default"/>
    <w:sig w:usb0="800002BF" w:usb1="38CF7CFA" w:usb2="00000016" w:usb3="00000000" w:csb0="00040001" w:csb1="00000000"/>
    <w:embedRegular r:id="rId4" w:fontKey="{DE491F91-3251-4111-AB16-110EF7CA9C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478D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E38E0">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EE38E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hOTQwODlhODYwN2E5MjFiMWZlYTVjNGEwM2ZlMTUifQ=="/>
  </w:docVars>
  <w:rsids>
    <w:rsidRoot w:val="7C2B1480"/>
    <w:rsid w:val="0661028A"/>
    <w:rsid w:val="0CC335FF"/>
    <w:rsid w:val="1A2C14FC"/>
    <w:rsid w:val="32957643"/>
    <w:rsid w:val="3BC50684"/>
    <w:rsid w:val="3CEA2263"/>
    <w:rsid w:val="4DFF6F98"/>
    <w:rsid w:val="5B1774F2"/>
    <w:rsid w:val="5C4D0454"/>
    <w:rsid w:val="6068233B"/>
    <w:rsid w:val="655B1BDC"/>
    <w:rsid w:val="66664CDC"/>
    <w:rsid w:val="68D043BC"/>
    <w:rsid w:val="6D622EB5"/>
    <w:rsid w:val="7B195955"/>
    <w:rsid w:val="7C2B1480"/>
    <w:rsid w:val="7E425A68"/>
    <w:rsid w:val="7EB22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bt"/>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1427</Words>
  <Characters>1442</Characters>
  <Lines>0</Lines>
  <Paragraphs>0</Paragraphs>
  <TotalTime>0</TotalTime>
  <ScaleCrop>false</ScaleCrop>
  <LinksUpToDate>false</LinksUpToDate>
  <CharactersWithSpaces>1443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2023-09-19T07:36:00Z</dcterms:created>
  <dc:creator>马树梅</dc:creator>
  <cp:lastModifiedBy>群</cp:lastModifiedBy>
  <cp:lastPrinted>2024-10-10T05:17:00Z</cp:lastPrinted>
  <dcterms:modified xsi:type="dcterms:W3CDTF">2024-10-24T08:14:44Z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5F464C3255EE49D9A47A363D921B547D_13</vt:lpwstr>
  </property>
</Properties>
</file>